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368" w:lineRule="atLeast"/>
        <w:ind w:left="0" w:firstLine="0"/>
        <w:jc w:val="center"/>
      </w:pPr>
      <w:r>
        <w:rPr>
          <w:rStyle w:val="5"/>
          <w:sz w:val="28"/>
          <w:szCs w:val="28"/>
        </w:rPr>
        <w:t>​枣庄市生态环境局滕州分局 滕州市人民法院</w:t>
      </w:r>
    </w:p>
    <w:p>
      <w:pPr>
        <w:pStyle w:val="2"/>
        <w:keepNext w:val="0"/>
        <w:keepLines w:val="0"/>
        <w:widowControl/>
        <w:suppressLineNumbers w:val="0"/>
        <w:spacing w:line="368" w:lineRule="atLeast"/>
        <w:ind w:left="0" w:firstLine="0"/>
        <w:jc w:val="center"/>
      </w:pPr>
      <w:r>
        <w:rPr>
          <w:rStyle w:val="5"/>
          <w:sz w:val="28"/>
          <w:szCs w:val="28"/>
        </w:rPr>
        <w:t>关于建立“企业环保法律服务日”制度的通知</w:t>
      </w:r>
    </w:p>
    <w:p>
      <w:pPr>
        <w:pStyle w:val="2"/>
        <w:keepNext w:val="0"/>
        <w:keepLines w:val="0"/>
        <w:widowControl/>
        <w:suppressLineNumbers w:val="0"/>
        <w:spacing w:line="368" w:lineRule="atLeast"/>
        <w:ind w:left="0" w:firstLine="0"/>
        <w:jc w:val="center"/>
      </w:pPr>
      <w:r>
        <w:t>滕环字〔2022〕11号</w:t>
      </w:r>
    </w:p>
    <w:p>
      <w:pPr>
        <w:pStyle w:val="2"/>
        <w:keepNext w:val="0"/>
        <w:keepLines w:val="0"/>
        <w:widowControl/>
        <w:suppressLineNumbers w:val="0"/>
        <w:spacing w:line="368" w:lineRule="atLeast"/>
        <w:ind w:left="0" w:firstLine="0"/>
        <w:jc w:val="both"/>
      </w:pPr>
      <w:r>
        <w:t>各企事业单位：</w:t>
      </w:r>
    </w:p>
    <w:p>
      <w:pPr>
        <w:pStyle w:val="2"/>
        <w:keepNext w:val="0"/>
        <w:keepLines w:val="0"/>
        <w:widowControl/>
        <w:suppressLineNumbers w:val="0"/>
        <w:spacing w:line="368" w:lineRule="atLeast"/>
        <w:ind w:left="0" w:firstLine="420"/>
        <w:jc w:val="both"/>
      </w:pPr>
      <w:r>
        <w:t>为更好开展法治为民办实事活动，帮助企业解决生产经营中遇到的生态环境法律问题，服务企业高质量发展，按照《山东省生态环境厅 山东省高级人民法院关于建立“企业环保法律服务日”制度的通知》（鲁环字〔2021〕230号）和《枣庄市生态环境局 枣庄市中级人民法院关于建立“企业环保法律服务日”制度的通知》（枣环字〔2021〕29号）要求，枣庄市生态环境局滕州分局、滕州市人民法院决定联合建立“企业环保法律服务日”制度。具体内容如下。</w:t>
      </w:r>
    </w:p>
    <w:p>
      <w:pPr>
        <w:pStyle w:val="2"/>
        <w:keepNext w:val="0"/>
        <w:keepLines w:val="0"/>
        <w:widowControl/>
        <w:suppressLineNumbers w:val="0"/>
        <w:spacing w:line="368" w:lineRule="atLeast"/>
        <w:ind w:left="0" w:firstLine="420"/>
        <w:jc w:val="both"/>
      </w:pPr>
      <w:r>
        <w:t>一、接待对象</w:t>
      </w:r>
    </w:p>
    <w:p>
      <w:pPr>
        <w:pStyle w:val="2"/>
        <w:keepNext w:val="0"/>
        <w:keepLines w:val="0"/>
        <w:widowControl/>
        <w:suppressLineNumbers w:val="0"/>
        <w:spacing w:line="368" w:lineRule="atLeast"/>
        <w:ind w:left="0" w:firstLine="420"/>
        <w:jc w:val="both"/>
      </w:pPr>
      <w:r>
        <w:t>全市各类企业法定代表人或其代表。</w:t>
      </w:r>
    </w:p>
    <w:p>
      <w:pPr>
        <w:pStyle w:val="2"/>
        <w:keepNext w:val="0"/>
        <w:keepLines w:val="0"/>
        <w:widowControl/>
        <w:suppressLineNumbers w:val="0"/>
        <w:spacing w:line="368" w:lineRule="atLeast"/>
        <w:ind w:left="0" w:firstLine="420"/>
        <w:jc w:val="both"/>
      </w:pPr>
      <w:r>
        <w:t>二、接待人员</w:t>
      </w:r>
    </w:p>
    <w:p>
      <w:pPr>
        <w:pStyle w:val="2"/>
        <w:keepNext w:val="0"/>
        <w:keepLines w:val="0"/>
        <w:widowControl/>
        <w:suppressLineNumbers w:val="0"/>
        <w:spacing w:line="368" w:lineRule="atLeast"/>
        <w:ind w:left="0" w:firstLine="420"/>
        <w:jc w:val="both"/>
      </w:pPr>
      <w:r>
        <w:t>枣庄市生态环境局滕州分局法规科及有关业务科室（单位）负责同志，法律顾问和有关行业专家。</w:t>
      </w:r>
    </w:p>
    <w:p>
      <w:pPr>
        <w:pStyle w:val="2"/>
        <w:keepNext w:val="0"/>
        <w:keepLines w:val="0"/>
        <w:widowControl/>
        <w:suppressLineNumbers w:val="0"/>
        <w:spacing w:line="368" w:lineRule="atLeast"/>
        <w:ind w:left="0" w:firstLine="420"/>
        <w:jc w:val="both"/>
      </w:pPr>
      <w:r>
        <w:t>滕州市人民法院民一庭负责同志。</w:t>
      </w:r>
    </w:p>
    <w:p>
      <w:pPr>
        <w:pStyle w:val="2"/>
        <w:keepNext w:val="0"/>
        <w:keepLines w:val="0"/>
        <w:widowControl/>
        <w:suppressLineNumbers w:val="0"/>
        <w:spacing w:line="368" w:lineRule="atLeast"/>
        <w:ind w:left="0" w:firstLine="420"/>
        <w:jc w:val="both"/>
      </w:pPr>
      <w:r>
        <w:t>三、接待时间</w:t>
      </w:r>
    </w:p>
    <w:p>
      <w:pPr>
        <w:pStyle w:val="2"/>
        <w:keepNext w:val="0"/>
        <w:keepLines w:val="0"/>
        <w:widowControl/>
        <w:suppressLineNumbers w:val="0"/>
        <w:spacing w:line="368" w:lineRule="atLeast"/>
        <w:ind w:left="0" w:firstLine="420"/>
        <w:jc w:val="both"/>
      </w:pPr>
      <w:r>
        <w:t>每月第四个周的周四下午14:30—17:00。（遇到法定节假日顺延）</w:t>
      </w:r>
    </w:p>
    <w:p>
      <w:pPr>
        <w:pStyle w:val="2"/>
        <w:keepNext w:val="0"/>
        <w:keepLines w:val="0"/>
        <w:widowControl/>
        <w:suppressLineNumbers w:val="0"/>
        <w:spacing w:line="368" w:lineRule="atLeast"/>
        <w:ind w:left="0" w:firstLine="420"/>
        <w:jc w:val="both"/>
      </w:pPr>
      <w:r>
        <w:t>四、接待地点</w:t>
      </w:r>
    </w:p>
    <w:p>
      <w:pPr>
        <w:pStyle w:val="2"/>
        <w:keepNext w:val="0"/>
        <w:keepLines w:val="0"/>
        <w:widowControl/>
        <w:suppressLineNumbers w:val="0"/>
        <w:spacing w:line="368" w:lineRule="atLeast"/>
        <w:ind w:left="0" w:firstLine="420"/>
        <w:jc w:val="both"/>
      </w:pPr>
      <w:r>
        <w:t>单月，枣庄市生态环境局滕州分局中会议室（地点：滕州市北辛中路2600号政务服务中心五楼）。</w:t>
      </w:r>
      <w:bookmarkStart w:id="0" w:name="_GoBack"/>
      <w:bookmarkEnd w:id="0"/>
    </w:p>
    <w:p>
      <w:pPr>
        <w:pStyle w:val="2"/>
        <w:keepNext w:val="0"/>
        <w:keepLines w:val="0"/>
        <w:widowControl/>
        <w:suppressLineNumbers w:val="0"/>
        <w:spacing w:line="368" w:lineRule="atLeast"/>
        <w:ind w:left="0" w:firstLine="420"/>
        <w:jc w:val="both"/>
      </w:pPr>
      <w:r>
        <w:t>双月，滕州市人民法院民一庭会议室（地点：滕州市北辛中路2566号）。</w:t>
      </w:r>
    </w:p>
    <w:p>
      <w:pPr>
        <w:pStyle w:val="2"/>
        <w:keepNext w:val="0"/>
        <w:keepLines w:val="0"/>
        <w:widowControl/>
        <w:suppressLineNumbers w:val="0"/>
        <w:spacing w:line="368" w:lineRule="atLeast"/>
        <w:ind w:left="0" w:firstLine="420"/>
        <w:jc w:val="both"/>
      </w:pPr>
      <w:r>
        <w:t>五、接待事项</w:t>
      </w:r>
    </w:p>
    <w:p>
      <w:pPr>
        <w:pStyle w:val="2"/>
        <w:keepNext w:val="0"/>
        <w:keepLines w:val="0"/>
        <w:widowControl/>
        <w:suppressLineNumbers w:val="0"/>
        <w:spacing w:line="368" w:lineRule="atLeast"/>
        <w:ind w:left="0" w:firstLine="420"/>
        <w:jc w:val="both"/>
      </w:pPr>
      <w:r>
        <w:t>（一）企业生产经营中需要帮助解决的生态环境法律问题；</w:t>
      </w:r>
    </w:p>
    <w:p>
      <w:pPr>
        <w:pStyle w:val="2"/>
        <w:keepNext w:val="0"/>
        <w:keepLines w:val="0"/>
        <w:widowControl/>
        <w:suppressLineNumbers w:val="0"/>
        <w:spacing w:line="368" w:lineRule="atLeast"/>
        <w:ind w:left="0" w:firstLine="420"/>
        <w:jc w:val="both"/>
      </w:pPr>
      <w:r>
        <w:t>（二）生态环境部门法定职责范围可以提供咨询的法律相关事项，但不包括信访、投诉问题以及之前已明确予以解答的重复事项；</w:t>
      </w:r>
    </w:p>
    <w:p>
      <w:pPr>
        <w:pStyle w:val="2"/>
        <w:keepNext w:val="0"/>
        <w:keepLines w:val="0"/>
        <w:widowControl/>
        <w:suppressLineNumbers w:val="0"/>
        <w:spacing w:line="368" w:lineRule="atLeast"/>
        <w:ind w:left="0" w:firstLine="420"/>
        <w:jc w:val="both"/>
      </w:pPr>
      <w:r>
        <w:t>（三）人民法院审理生态环境案件的裁判规则及环境污染案件相关司法解释解读。</w:t>
      </w:r>
    </w:p>
    <w:p>
      <w:pPr>
        <w:pStyle w:val="2"/>
        <w:keepNext w:val="0"/>
        <w:keepLines w:val="0"/>
        <w:widowControl/>
        <w:suppressLineNumbers w:val="0"/>
        <w:spacing w:line="368" w:lineRule="atLeast"/>
        <w:ind w:left="0" w:firstLine="420"/>
        <w:jc w:val="both"/>
      </w:pPr>
      <w:r>
        <w:t>六、预约流程</w:t>
      </w:r>
    </w:p>
    <w:p>
      <w:pPr>
        <w:pStyle w:val="2"/>
        <w:keepNext w:val="0"/>
        <w:keepLines w:val="0"/>
        <w:widowControl/>
        <w:suppressLineNumbers w:val="0"/>
        <w:spacing w:line="368" w:lineRule="atLeast"/>
        <w:ind w:left="0" w:firstLine="420"/>
        <w:jc w:val="both"/>
      </w:pPr>
      <w:r>
        <w:t>为提高接待质量，申请企业需预约登记，将相关问题需求或咨询事项实名填入企业环保法律服务日预约登记表（见附件），盖章后发送至邮箱tzhbfxk@zz.shandong.cn。原则上每个接待日接待企业不超过10家，每个企业来访人数不超过3人。</w:t>
      </w:r>
    </w:p>
    <w:p>
      <w:pPr>
        <w:pStyle w:val="2"/>
        <w:keepNext w:val="0"/>
        <w:keepLines w:val="0"/>
        <w:widowControl/>
        <w:suppressLineNumbers w:val="0"/>
        <w:spacing w:line="368" w:lineRule="atLeast"/>
        <w:ind w:left="0" w:firstLine="420"/>
        <w:jc w:val="both"/>
      </w:pPr>
      <w:r>
        <w:t>附件：企业环保法律服务日预约登记表</w:t>
      </w:r>
    </w:p>
    <w:p>
      <w:pPr>
        <w:pStyle w:val="2"/>
        <w:keepNext w:val="0"/>
        <w:keepLines w:val="0"/>
        <w:widowControl/>
        <w:suppressLineNumbers w:val="0"/>
        <w:spacing w:line="368" w:lineRule="atLeast"/>
        <w:ind w:left="0" w:firstLine="0"/>
        <w:jc w:val="right"/>
      </w:pPr>
      <w:r>
        <w:t>枣庄市生态环境局滕州分局       滕州市人民法院</w:t>
      </w:r>
      <w:r>
        <w:br w:type="textWrapping"/>
      </w:r>
      <w:r>
        <w:t>2022年9月16日</w:t>
      </w:r>
    </w:p>
    <w:p>
      <w:pPr>
        <w:pStyle w:val="2"/>
        <w:keepNext w:val="0"/>
        <w:keepLines w:val="0"/>
        <w:widowControl/>
        <w:suppressLineNumbers w:val="0"/>
        <w:spacing w:line="368" w:lineRule="atLeast"/>
        <w:ind w:left="0" w:firstLine="420"/>
        <w:jc w:val="both"/>
      </w:pPr>
      <w:r>
        <w:t>附件</w:t>
      </w:r>
    </w:p>
    <w:p>
      <w:pPr>
        <w:pStyle w:val="2"/>
        <w:keepNext w:val="0"/>
        <w:keepLines w:val="0"/>
        <w:widowControl/>
        <w:suppressLineNumbers w:val="0"/>
        <w:spacing w:line="368" w:lineRule="atLeast"/>
        <w:ind w:left="0" w:firstLine="0"/>
        <w:jc w:val="center"/>
      </w:pPr>
      <w:r>
        <w:t>企业环保法律服务日预约登记表</w:t>
      </w:r>
    </w:p>
    <w:p>
      <w:pPr>
        <w:pStyle w:val="2"/>
        <w:keepNext w:val="0"/>
        <w:keepLines w:val="0"/>
        <w:widowControl/>
        <w:suppressLineNumbers w:val="0"/>
        <w:spacing w:line="368" w:lineRule="atLeast"/>
        <w:ind w:left="0" w:firstLine="420"/>
        <w:jc w:val="both"/>
      </w:pPr>
      <w:r>
        <w:t>单位名称（盖章）：                     日期：</w:t>
      </w:r>
    </w:p>
    <w:tbl>
      <w:tblPr>
        <w:tblW w:w="5000" w:type="pct"/>
        <w:tblInd w:w="0" w:type="dxa"/>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Layout w:type="autofit"/>
        <w:tblCellMar>
          <w:top w:w="60" w:type="dxa"/>
          <w:left w:w="120" w:type="dxa"/>
          <w:bottom w:w="60" w:type="dxa"/>
          <w:right w:w="120" w:type="dxa"/>
        </w:tblCellMar>
      </w:tblPr>
      <w:tblGrid>
        <w:gridCol w:w="1601"/>
        <w:gridCol w:w="3623"/>
        <w:gridCol w:w="1769"/>
        <w:gridCol w:w="1433"/>
      </w:tblGrid>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ascii="sans-serif" w:hAnsi="sans-serif" w:eastAsia="sans-serif" w:cs="sans-serif"/>
              </w:rPr>
              <w:t>单位名称</w:t>
            </w: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法定代表人</w:t>
            </w:r>
          </w:p>
          <w:p>
            <w:pPr>
              <w:pStyle w:val="2"/>
              <w:keepNext w:val="0"/>
              <w:keepLines w:val="0"/>
              <w:widowControl/>
              <w:suppressLineNumbers w:val="0"/>
              <w:wordWrap w:val="0"/>
            </w:pPr>
            <w:r>
              <w:rPr>
                <w:rFonts w:hint="default" w:ascii="sans-serif" w:hAnsi="sans-serif" w:eastAsia="sans-serif" w:cs="sans-serif"/>
              </w:rPr>
              <w:t>（负责人）</w:t>
            </w: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公司地址</w:t>
            </w:r>
          </w:p>
        </w:tc>
        <w:tc>
          <w:tcPr>
            <w:tcW w:w="4050" w:type="pct"/>
            <w:gridSpan w:val="3"/>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联系人</w:t>
            </w:r>
          </w:p>
          <w:p>
            <w:pPr>
              <w:pStyle w:val="2"/>
              <w:keepNext w:val="0"/>
              <w:keepLines w:val="0"/>
              <w:widowControl/>
              <w:suppressLineNumbers w:val="0"/>
              <w:wordWrap w:val="0"/>
            </w:pPr>
            <w:r>
              <w:rPr>
                <w:rFonts w:hint="default" w:ascii="sans-serif" w:hAnsi="sans-serif" w:eastAsia="sans-serif" w:cs="sans-serif"/>
              </w:rPr>
              <w:t>联系方式</w:t>
            </w: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职务</w:t>
            </w: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拟预约时间</w:t>
            </w:r>
          </w:p>
        </w:tc>
        <w:tc>
          <w:tcPr>
            <w:tcW w:w="4050" w:type="pct"/>
            <w:gridSpan w:val="3"/>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年   月   日     时</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vMerge w:val="restar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来访人员</w:t>
            </w: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姓名</w:t>
            </w: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职务</w:t>
            </w: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联系方式</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vMerge w:val="continue"/>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vMerge w:val="continue"/>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vMerge w:val="continue"/>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21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p>
        </w:tc>
        <w:tc>
          <w:tcPr>
            <w:tcW w:w="10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c>
          <w:tcPr>
            <w:tcW w:w="8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60" w:type="dxa"/>
            <w:left w:w="120" w:type="dxa"/>
            <w:bottom w:w="60" w:type="dxa"/>
            <w:right w:w="120" w:type="dxa"/>
          </w:tblCellMar>
        </w:tblPrEx>
        <w:tc>
          <w:tcPr>
            <w:tcW w:w="950" w:type="pct"/>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pStyle w:val="2"/>
              <w:keepNext w:val="0"/>
              <w:keepLines w:val="0"/>
              <w:widowControl/>
              <w:suppressLineNumbers w:val="0"/>
              <w:wordWrap w:val="0"/>
            </w:pPr>
            <w:r>
              <w:rPr>
                <w:rFonts w:hint="default" w:ascii="sans-serif" w:hAnsi="sans-serif" w:eastAsia="sans-serif" w:cs="sans-serif"/>
              </w:rPr>
              <w:t>问题需求或咨询事项</w:t>
            </w:r>
          </w:p>
        </w:tc>
        <w:tc>
          <w:tcPr>
            <w:tcW w:w="4050" w:type="pct"/>
            <w:gridSpan w:val="3"/>
            <w:tcBorders>
              <w:top w:val="outset" w:color="auto" w:sz="6" w:space="0"/>
              <w:left w:val="outset" w:color="auto" w:sz="6" w:space="0"/>
              <w:bottom w:val="outset" w:color="auto" w:sz="6" w:space="0"/>
              <w:right w:val="outset" w:color="auto" w:sz="6" w:space="0"/>
            </w:tcBorders>
            <w:shd w:val="clear"/>
            <w:tcMar>
              <w:left w:w="60" w:type="dxa"/>
              <w:right w:w="60" w:type="dxa"/>
            </w:tcMar>
            <w:vAlign w:val="center"/>
          </w:tcPr>
          <w:p>
            <w:pPr>
              <w:rPr>
                <w:rFonts w:hint="default" w:ascii="sans-serif" w:hAnsi="sans-serif" w:eastAsia="sans-serif" w:cs="sans-serif"/>
                <w:sz w:val="24"/>
                <w:szCs w:val="24"/>
              </w:rPr>
            </w:pPr>
          </w:p>
        </w:tc>
      </w:tr>
    </w:tbl>
    <w:p>
      <w:pPr>
        <w:pStyle w:val="2"/>
        <w:keepNext w:val="0"/>
        <w:keepLines w:val="0"/>
        <w:widowControl/>
        <w:suppressLineNumbers w:val="0"/>
        <w:spacing w:line="368" w:lineRule="atLeast"/>
        <w:ind w:left="0" w:firstLine="0"/>
        <w:jc w:val="both"/>
      </w:pPr>
      <w: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yYjg0NzYzMjZmZmQ4YTRlM2ZlM2Q2ZTg0MzdiNWUifQ=="/>
  </w:docVars>
  <w:rsids>
    <w:rsidRoot w:val="00000000"/>
    <w:rsid w:val="494B5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line="315" w:lineRule="atLeast"/>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809</Words>
  <Characters>893</Characters>
  <Lines>0</Lines>
  <Paragraphs>0</Paragraphs>
  <TotalTime>1</TotalTime>
  <ScaleCrop>false</ScaleCrop>
  <LinksUpToDate>false</LinksUpToDate>
  <CharactersWithSpaces>901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2022-11-21T06:25:51Z</dcterms:created>
  <dc:creator>Administrator</dc:creator>
  <cp:lastModifiedBy>蕊儿</cp:lastModifiedBy>
  <dcterms:modified xsi:type="dcterms:W3CDTF">2022-11-21T06:27:37Z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A360A23FC6224850AB33FFB7349BD183</vt:lpwstr>
  </property>
</Properties>
</file>